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9AF" w:rsidRPr="00C67F34" w:rsidRDefault="00EC29AF" w:rsidP="00EC29AF">
      <w:pPr>
        <w:pStyle w:val="a3"/>
        <w:spacing w:before="0" w:after="0"/>
        <w:jc w:val="center"/>
        <w:rPr>
          <w:rFonts w:ascii="Times New Roman" w:eastAsia="Lucida Sans Unicode" w:hAnsi="Times New Roman" w:cs="Times New Roman"/>
          <w:b/>
          <w:sz w:val="20"/>
          <w:szCs w:val="20"/>
        </w:rPr>
      </w:pPr>
      <w:r w:rsidRPr="00C67F34">
        <w:rPr>
          <w:rFonts w:ascii="Times New Roman" w:eastAsia="Lucida Sans Unicode" w:hAnsi="Times New Roman" w:cs="Times New Roman"/>
          <w:b/>
          <w:sz w:val="20"/>
          <w:szCs w:val="20"/>
        </w:rPr>
        <w:t xml:space="preserve">ОБЩЕСТВО С ОГРАНИЧЕННОЙ ОТВЕТСТВЕННОСТЬЮ </w:t>
      </w:r>
    </w:p>
    <w:p w:rsidR="00991F8E" w:rsidRPr="00C67F34" w:rsidRDefault="00EC29AF" w:rsidP="00C67F34">
      <w:pPr>
        <w:pStyle w:val="a3"/>
        <w:spacing w:before="0" w:after="0"/>
        <w:jc w:val="center"/>
        <w:rPr>
          <w:rFonts w:ascii="Times New Roman" w:eastAsia="Lucida Sans Unicode" w:hAnsi="Times New Roman" w:cs="Times New Roman"/>
          <w:b/>
          <w:sz w:val="20"/>
          <w:szCs w:val="20"/>
        </w:rPr>
      </w:pPr>
      <w:r w:rsidRPr="00C67F34">
        <w:rPr>
          <w:rFonts w:ascii="Times New Roman" w:eastAsia="Lucida Sans Unicode" w:hAnsi="Times New Roman" w:cs="Times New Roman"/>
          <w:b/>
          <w:sz w:val="20"/>
          <w:szCs w:val="20"/>
        </w:rPr>
        <w:t>«ПОСТОЯННО ДЕЙСТВУЮЩАЯ ВЫСТАВКА ОРЕНБУРГСКОЙ ОБЛАСТИ «УРАЛЭКСПО</w:t>
      </w:r>
    </w:p>
    <w:tbl>
      <w:tblPr>
        <w:tblW w:w="10029" w:type="dxa"/>
        <w:tblLook w:val="01E0"/>
      </w:tblPr>
      <w:tblGrid>
        <w:gridCol w:w="3246"/>
        <w:gridCol w:w="2811"/>
        <w:gridCol w:w="3972"/>
      </w:tblGrid>
      <w:tr w:rsidR="00913A69" w:rsidRPr="00B07D5F" w:rsidTr="005A7E94">
        <w:trPr>
          <w:trHeight w:val="2100"/>
        </w:trPr>
        <w:tc>
          <w:tcPr>
            <w:tcW w:w="3245" w:type="dxa"/>
          </w:tcPr>
          <w:p w:rsidR="00913A69" w:rsidRPr="00B07D5F" w:rsidRDefault="00593103" w:rsidP="00913A69">
            <w:pPr>
              <w:pStyle w:val="a4"/>
              <w:rPr>
                <w:rFonts w:eastAsia="Lucida Sans Unicode"/>
              </w:rPr>
            </w:pPr>
            <w:r>
              <w:rPr>
                <w:rFonts w:eastAsia="Lucida Sans Unicode"/>
                <w:noProof/>
              </w:rPr>
              <w:drawing>
                <wp:anchor distT="0" distB="0" distL="114935" distR="114935" simplePos="0" relativeHeight="251657728" behindDoc="1" locked="0" layoutInCell="1" allowOverlap="1">
                  <wp:simplePos x="0" y="0"/>
                  <wp:positionH relativeFrom="column">
                    <wp:posOffset>-262890</wp:posOffset>
                  </wp:positionH>
                  <wp:positionV relativeFrom="paragraph">
                    <wp:posOffset>-460375</wp:posOffset>
                  </wp:positionV>
                  <wp:extent cx="1901190" cy="1235075"/>
                  <wp:effectExtent l="19050" t="0" r="3810" b="0"/>
                  <wp:wrapTight wrapText="bothSides">
                    <wp:wrapPolygon edited="0">
                      <wp:start x="-216" y="0"/>
                      <wp:lineTo x="-216" y="21322"/>
                      <wp:lineTo x="21643" y="21322"/>
                      <wp:lineTo x="21643" y="0"/>
                      <wp:lineTo x="-216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190" cy="1235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11" w:type="dxa"/>
          </w:tcPr>
          <w:p w:rsidR="00913A69" w:rsidRDefault="00913A69" w:rsidP="00913A69">
            <w:pPr>
              <w:pStyle w:val="a4"/>
              <w:rPr>
                <w:noProof/>
              </w:rPr>
            </w:pPr>
            <w:r>
              <w:rPr>
                <w:noProof/>
              </w:rPr>
              <w:t xml:space="preserve">  </w:t>
            </w:r>
          </w:p>
          <w:p w:rsidR="00913A69" w:rsidRPr="002738AF" w:rsidRDefault="00B55BE2" w:rsidP="00AC19D6">
            <w:pPr>
              <w:pStyle w:val="a4"/>
              <w:rPr>
                <w:rFonts w:eastAsia="Lucida Sans Unicode"/>
                <w:sz w:val="20"/>
                <w:szCs w:val="20"/>
              </w:rPr>
            </w:pPr>
            <w:r>
              <w:rPr>
                <w:noProof/>
              </w:rPr>
              <w:t xml:space="preserve">        </w:t>
            </w:r>
            <w:r w:rsidR="00913A69">
              <w:rPr>
                <w:noProof/>
              </w:rPr>
              <w:t xml:space="preserve"> </w:t>
            </w:r>
            <w:r w:rsidR="00593103">
              <w:rPr>
                <w:noProof/>
              </w:rPr>
              <w:drawing>
                <wp:inline distT="0" distB="0" distL="0" distR="0">
                  <wp:extent cx="1143000" cy="942975"/>
                  <wp:effectExtent l="19050" t="0" r="0" b="0"/>
                  <wp:docPr id="1" name="Рисунок 2" descr="logo-01-dm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o-01-dm-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3" w:type="dxa"/>
          </w:tcPr>
          <w:p w:rsidR="00AC19D6" w:rsidRPr="005A7E94" w:rsidRDefault="00AC19D6" w:rsidP="00AC19D6">
            <w:pPr>
              <w:rPr>
                <w:sz w:val="16"/>
                <w:szCs w:val="16"/>
              </w:rPr>
            </w:pPr>
            <w:r w:rsidRPr="005A7E94">
              <w:rPr>
                <w:sz w:val="16"/>
                <w:szCs w:val="16"/>
              </w:rPr>
              <w:t xml:space="preserve">460036, г. Оренбург, </w:t>
            </w:r>
          </w:p>
          <w:p w:rsidR="00AC19D6" w:rsidRPr="005A7E94" w:rsidRDefault="00AC19D6" w:rsidP="00AC19D6">
            <w:pPr>
              <w:rPr>
                <w:sz w:val="16"/>
                <w:szCs w:val="16"/>
              </w:rPr>
            </w:pPr>
            <w:r w:rsidRPr="005A7E94">
              <w:rPr>
                <w:sz w:val="16"/>
                <w:szCs w:val="16"/>
              </w:rPr>
              <w:t>ул. Восточная, д.31</w:t>
            </w:r>
          </w:p>
          <w:p w:rsidR="001A7DC1" w:rsidRPr="005A7E94" w:rsidRDefault="00AC19D6" w:rsidP="00702E1C">
            <w:pPr>
              <w:shd w:val="clear" w:color="auto" w:fill="FFFFFF"/>
              <w:rPr>
                <w:rFonts w:eastAsia="Lucida Sans Unicode"/>
                <w:kern w:val="1"/>
                <w:sz w:val="16"/>
                <w:szCs w:val="16"/>
              </w:rPr>
            </w:pPr>
            <w:r w:rsidRPr="005A7E94">
              <w:rPr>
                <w:rFonts w:eastAsia="Lucida Sans Unicode"/>
                <w:kern w:val="1"/>
                <w:sz w:val="16"/>
                <w:szCs w:val="16"/>
              </w:rPr>
              <w:t>Т</w:t>
            </w:r>
            <w:r w:rsidR="00913A69" w:rsidRPr="005A7E94">
              <w:rPr>
                <w:rFonts w:eastAsia="Lucida Sans Unicode"/>
                <w:kern w:val="1"/>
                <w:sz w:val="16"/>
                <w:szCs w:val="16"/>
              </w:rPr>
              <w:t>ел./факс</w:t>
            </w:r>
            <w:r w:rsidR="001A7DC1" w:rsidRPr="005A7E94">
              <w:rPr>
                <w:rFonts w:eastAsia="Lucida Sans Unicode"/>
                <w:kern w:val="1"/>
                <w:sz w:val="16"/>
                <w:szCs w:val="16"/>
              </w:rPr>
              <w:t>: 67-11-01,  67-11-02</w:t>
            </w:r>
            <w:r w:rsidR="00913A69" w:rsidRPr="005A7E94">
              <w:rPr>
                <w:rFonts w:eastAsia="Lucida Sans Unicode"/>
                <w:kern w:val="1"/>
                <w:sz w:val="16"/>
                <w:szCs w:val="16"/>
              </w:rPr>
              <w:t xml:space="preserve">                                                                  </w:t>
            </w:r>
            <w:r w:rsidR="00913A69" w:rsidRPr="005A7E94">
              <w:rPr>
                <w:rFonts w:eastAsia="Lucida Sans Unicode"/>
                <w:kern w:val="1"/>
                <w:sz w:val="16"/>
                <w:szCs w:val="16"/>
                <w:lang w:val="en-US"/>
              </w:rPr>
              <w:t>E</w:t>
            </w:r>
            <w:r w:rsidR="00913A69" w:rsidRPr="005A7E94">
              <w:rPr>
                <w:rFonts w:eastAsia="Lucida Sans Unicode"/>
                <w:kern w:val="1"/>
                <w:sz w:val="16"/>
                <w:szCs w:val="16"/>
              </w:rPr>
              <w:t>-</w:t>
            </w:r>
            <w:r w:rsidR="00913A69" w:rsidRPr="005A7E94">
              <w:rPr>
                <w:rFonts w:eastAsia="Lucida Sans Unicode"/>
                <w:kern w:val="1"/>
                <w:sz w:val="16"/>
                <w:szCs w:val="16"/>
                <w:lang w:val="en-US"/>
              </w:rPr>
              <w:t>mail</w:t>
            </w:r>
            <w:r w:rsidR="00913A69" w:rsidRPr="005A7E94">
              <w:rPr>
                <w:rFonts w:eastAsia="Lucida Sans Unicode"/>
                <w:kern w:val="1"/>
                <w:sz w:val="16"/>
                <w:szCs w:val="16"/>
              </w:rPr>
              <w:t>:</w:t>
            </w:r>
            <w:proofErr w:type="spellStart"/>
            <w:r w:rsidR="00913A69" w:rsidRPr="005A7E94">
              <w:rPr>
                <w:rFonts w:eastAsia="Lucida Sans Unicode"/>
                <w:kern w:val="1"/>
                <w:sz w:val="16"/>
                <w:szCs w:val="16"/>
                <w:lang w:val="en-US"/>
              </w:rPr>
              <w:t>uralexpo</w:t>
            </w:r>
            <w:proofErr w:type="spellEnd"/>
            <w:r w:rsidR="00913A69" w:rsidRPr="005A7E94">
              <w:rPr>
                <w:rFonts w:eastAsia="Lucida Sans Unicode"/>
                <w:kern w:val="1"/>
                <w:sz w:val="16"/>
                <w:szCs w:val="16"/>
              </w:rPr>
              <w:t>@</w:t>
            </w:r>
            <w:proofErr w:type="spellStart"/>
            <w:r w:rsidR="001A7DC1" w:rsidRPr="005A7E94">
              <w:rPr>
                <w:rFonts w:eastAsia="Lucida Sans Unicode"/>
                <w:kern w:val="1"/>
                <w:sz w:val="16"/>
                <w:szCs w:val="16"/>
                <w:lang w:val="en-US"/>
              </w:rPr>
              <w:t>yandex</w:t>
            </w:r>
            <w:proofErr w:type="spellEnd"/>
            <w:r w:rsidR="00913A69" w:rsidRPr="005A7E94">
              <w:rPr>
                <w:rFonts w:eastAsia="Lucida Sans Unicode"/>
                <w:kern w:val="1"/>
                <w:sz w:val="16"/>
                <w:szCs w:val="16"/>
              </w:rPr>
              <w:t>.</w:t>
            </w:r>
            <w:proofErr w:type="spellStart"/>
            <w:r w:rsidR="00913A69" w:rsidRPr="005A7E94">
              <w:rPr>
                <w:rFonts w:eastAsia="Lucida Sans Unicode"/>
                <w:kern w:val="1"/>
                <w:sz w:val="16"/>
                <w:szCs w:val="16"/>
                <w:lang w:val="en-US"/>
              </w:rPr>
              <w:t>ru</w:t>
            </w:r>
            <w:proofErr w:type="spellEnd"/>
            <w:r w:rsidR="00913A69" w:rsidRPr="005A7E94">
              <w:rPr>
                <w:rFonts w:eastAsia="Lucida Sans Unicode"/>
                <w:kern w:val="1"/>
                <w:sz w:val="16"/>
                <w:szCs w:val="16"/>
              </w:rPr>
              <w:t xml:space="preserve">                                                                </w:t>
            </w:r>
            <w:r w:rsidR="00913A69" w:rsidRPr="005A7E94">
              <w:rPr>
                <w:rFonts w:eastAsia="Lucida Sans Unicode"/>
                <w:kern w:val="1"/>
                <w:sz w:val="16"/>
                <w:szCs w:val="16"/>
                <w:lang w:val="en-US"/>
              </w:rPr>
              <w:t>http</w:t>
            </w:r>
            <w:r w:rsidR="00913A69" w:rsidRPr="005A7E94">
              <w:rPr>
                <w:rFonts w:eastAsia="Lucida Sans Unicode"/>
                <w:kern w:val="1"/>
                <w:sz w:val="16"/>
                <w:szCs w:val="16"/>
              </w:rPr>
              <w:t>://</w:t>
            </w:r>
            <w:r w:rsidR="00913A69" w:rsidRPr="005A7E94">
              <w:rPr>
                <w:rFonts w:eastAsia="Lucida Sans Unicode"/>
                <w:kern w:val="1"/>
                <w:sz w:val="16"/>
                <w:szCs w:val="16"/>
                <w:lang w:val="en-US"/>
              </w:rPr>
              <w:t>www</w:t>
            </w:r>
            <w:r w:rsidR="00913A69" w:rsidRPr="005A7E94">
              <w:rPr>
                <w:rFonts w:eastAsia="Lucida Sans Unicode"/>
                <w:kern w:val="1"/>
                <w:sz w:val="16"/>
                <w:szCs w:val="16"/>
              </w:rPr>
              <w:t>.</w:t>
            </w:r>
            <w:proofErr w:type="spellStart"/>
            <w:r w:rsidR="00913A69" w:rsidRPr="005A7E94">
              <w:rPr>
                <w:rFonts w:eastAsia="Lucida Sans Unicode"/>
                <w:kern w:val="1"/>
                <w:sz w:val="16"/>
                <w:szCs w:val="16"/>
                <w:lang w:val="en-US"/>
              </w:rPr>
              <w:t>uralexpo</w:t>
            </w:r>
            <w:proofErr w:type="spellEnd"/>
            <w:r w:rsidR="00913A69" w:rsidRPr="005A7E94">
              <w:rPr>
                <w:rFonts w:eastAsia="Lucida Sans Unicode"/>
                <w:kern w:val="1"/>
                <w:sz w:val="16"/>
                <w:szCs w:val="16"/>
              </w:rPr>
              <w:t>.</w:t>
            </w:r>
            <w:proofErr w:type="spellStart"/>
            <w:r w:rsidR="00913A69" w:rsidRPr="005A7E94">
              <w:rPr>
                <w:rFonts w:eastAsia="Lucida Sans Unicode"/>
                <w:kern w:val="1"/>
                <w:sz w:val="16"/>
                <w:szCs w:val="16"/>
                <w:lang w:val="en-US"/>
              </w:rPr>
              <w:t>ru</w:t>
            </w:r>
            <w:proofErr w:type="spellEnd"/>
            <w:r w:rsidR="00913A69" w:rsidRPr="005A7E94">
              <w:rPr>
                <w:rFonts w:eastAsia="Lucida Sans Unicode"/>
                <w:kern w:val="1"/>
                <w:sz w:val="16"/>
                <w:szCs w:val="16"/>
              </w:rPr>
              <w:t xml:space="preserve">                                             </w:t>
            </w:r>
            <w:r w:rsidR="00B3093B" w:rsidRPr="005A7E94">
              <w:rPr>
                <w:rFonts w:eastAsia="Lucida Sans Unicode"/>
                <w:kern w:val="1"/>
                <w:sz w:val="16"/>
                <w:szCs w:val="16"/>
              </w:rPr>
              <w:t xml:space="preserve">                  ИНН </w:t>
            </w:r>
            <w:r w:rsidR="001A7DC1" w:rsidRPr="005A7E94">
              <w:rPr>
                <w:sz w:val="16"/>
                <w:szCs w:val="16"/>
              </w:rPr>
              <w:t>5612082961</w:t>
            </w:r>
            <w:r w:rsidR="00B3093B" w:rsidRPr="005A7E94">
              <w:rPr>
                <w:sz w:val="16"/>
                <w:szCs w:val="16"/>
              </w:rPr>
              <w:t xml:space="preserve"> </w:t>
            </w:r>
            <w:r w:rsidR="00913A69" w:rsidRPr="005A7E94">
              <w:rPr>
                <w:rFonts w:eastAsia="Lucida Sans Unicode"/>
                <w:kern w:val="1"/>
                <w:sz w:val="16"/>
                <w:szCs w:val="16"/>
              </w:rPr>
              <w:t xml:space="preserve"> </w:t>
            </w:r>
          </w:p>
          <w:p w:rsidR="0004472D" w:rsidRPr="005A7E94" w:rsidRDefault="001A7DC1" w:rsidP="00702E1C">
            <w:pPr>
              <w:shd w:val="clear" w:color="auto" w:fill="FFFFFF"/>
              <w:rPr>
                <w:sz w:val="16"/>
                <w:szCs w:val="16"/>
              </w:rPr>
            </w:pPr>
            <w:proofErr w:type="spellStart"/>
            <w:proofErr w:type="gramStart"/>
            <w:r w:rsidRPr="005A7E94">
              <w:rPr>
                <w:rFonts w:eastAsia="Lucida Sans Unicode"/>
                <w:kern w:val="1"/>
                <w:sz w:val="16"/>
                <w:szCs w:val="16"/>
              </w:rPr>
              <w:t>р</w:t>
            </w:r>
            <w:proofErr w:type="spellEnd"/>
            <w:proofErr w:type="gramEnd"/>
            <w:r w:rsidRPr="005A7E94">
              <w:rPr>
                <w:rFonts w:eastAsia="Lucida Sans Unicode"/>
                <w:kern w:val="1"/>
                <w:sz w:val="16"/>
                <w:szCs w:val="16"/>
              </w:rPr>
              <w:t xml:space="preserve">/с 40702810746070100491 </w:t>
            </w:r>
          </w:p>
          <w:p w:rsidR="0004472D" w:rsidRPr="005A7E94" w:rsidRDefault="00702E1C" w:rsidP="00702E1C">
            <w:pPr>
              <w:shd w:val="clear" w:color="auto" w:fill="FFFFFF"/>
              <w:rPr>
                <w:color w:val="000000"/>
                <w:sz w:val="16"/>
                <w:szCs w:val="16"/>
                <w:lang w:eastAsia="ar-SA"/>
              </w:rPr>
            </w:pPr>
            <w:r w:rsidRPr="005A7E94">
              <w:rPr>
                <w:color w:val="000000"/>
                <w:sz w:val="16"/>
                <w:szCs w:val="16"/>
                <w:lang w:eastAsia="ar-SA"/>
              </w:rPr>
              <w:t xml:space="preserve">Отделение № 8623 Сбербанка России </w:t>
            </w:r>
          </w:p>
          <w:p w:rsidR="00702E1C" w:rsidRPr="005A7E94" w:rsidRDefault="00702E1C" w:rsidP="00702E1C">
            <w:pPr>
              <w:shd w:val="clear" w:color="auto" w:fill="FFFFFF"/>
              <w:rPr>
                <w:rFonts w:eastAsia="Lucida Sans Unicode"/>
                <w:kern w:val="1"/>
                <w:sz w:val="16"/>
                <w:szCs w:val="16"/>
              </w:rPr>
            </w:pPr>
            <w:r w:rsidRPr="005A7E94">
              <w:rPr>
                <w:color w:val="000000"/>
                <w:sz w:val="16"/>
                <w:szCs w:val="16"/>
                <w:lang w:eastAsia="ar-SA"/>
              </w:rPr>
              <w:t xml:space="preserve">г. </w:t>
            </w:r>
            <w:r w:rsidR="0004472D" w:rsidRPr="005A7E94">
              <w:rPr>
                <w:color w:val="000000"/>
                <w:sz w:val="16"/>
                <w:szCs w:val="16"/>
                <w:lang w:eastAsia="ar-SA"/>
              </w:rPr>
              <w:t>О</w:t>
            </w:r>
            <w:r w:rsidRPr="005A7E94">
              <w:rPr>
                <w:color w:val="000000"/>
                <w:sz w:val="16"/>
                <w:szCs w:val="16"/>
                <w:lang w:eastAsia="ar-SA"/>
              </w:rPr>
              <w:t>ренбург</w:t>
            </w:r>
          </w:p>
          <w:p w:rsidR="001A7DC1" w:rsidRPr="005A7E94" w:rsidRDefault="00B3093B" w:rsidP="001A7DC1">
            <w:pPr>
              <w:rPr>
                <w:sz w:val="16"/>
                <w:szCs w:val="16"/>
              </w:rPr>
            </w:pPr>
            <w:r w:rsidRPr="005A7E94">
              <w:rPr>
                <w:rFonts w:eastAsia="Lucida Sans Unicode" w:cs="Tahoma"/>
                <w:kern w:val="1"/>
                <w:sz w:val="16"/>
                <w:szCs w:val="16"/>
              </w:rPr>
              <w:t xml:space="preserve">БИК </w:t>
            </w:r>
            <w:r w:rsidR="00913A69" w:rsidRPr="005A7E94">
              <w:rPr>
                <w:rFonts w:eastAsia="Lucida Sans Unicode" w:cs="Tahoma"/>
                <w:kern w:val="1"/>
                <w:sz w:val="16"/>
                <w:szCs w:val="16"/>
              </w:rPr>
              <w:t xml:space="preserve">  </w:t>
            </w:r>
            <w:r w:rsidR="001A7DC1" w:rsidRPr="005A7E94">
              <w:rPr>
                <w:sz w:val="16"/>
                <w:szCs w:val="16"/>
              </w:rPr>
              <w:t>045354601</w:t>
            </w:r>
          </w:p>
          <w:p w:rsidR="00913A69" w:rsidRPr="005A7E94" w:rsidRDefault="00B3093B" w:rsidP="001A7DC1">
            <w:pPr>
              <w:rPr>
                <w:rFonts w:eastAsia="Lucida Sans Unicode"/>
                <w:sz w:val="16"/>
                <w:szCs w:val="16"/>
              </w:rPr>
            </w:pPr>
            <w:r w:rsidRPr="005A7E94">
              <w:rPr>
                <w:rFonts w:eastAsia="Lucida Sans Unicode" w:cs="Tahoma"/>
                <w:kern w:val="1"/>
                <w:sz w:val="16"/>
                <w:szCs w:val="16"/>
              </w:rPr>
              <w:t xml:space="preserve">к/с </w:t>
            </w:r>
            <w:r w:rsidR="00913A69" w:rsidRPr="005A7E94">
              <w:rPr>
                <w:rFonts w:eastAsia="Lucida Sans Unicode" w:cs="Tahoma"/>
                <w:kern w:val="1"/>
                <w:sz w:val="16"/>
                <w:szCs w:val="16"/>
              </w:rPr>
              <w:t xml:space="preserve">  </w:t>
            </w:r>
            <w:r w:rsidR="001A7DC1" w:rsidRPr="005A7E94">
              <w:rPr>
                <w:sz w:val="16"/>
                <w:szCs w:val="16"/>
              </w:rPr>
              <w:t>301018106000000006</w:t>
            </w:r>
            <w:r w:rsidR="00EC29AF" w:rsidRPr="005A7E94">
              <w:rPr>
                <w:sz w:val="16"/>
                <w:szCs w:val="16"/>
              </w:rPr>
              <w:t>0</w:t>
            </w:r>
            <w:r w:rsidR="001A7DC1" w:rsidRPr="005A7E94">
              <w:rPr>
                <w:sz w:val="16"/>
                <w:szCs w:val="16"/>
              </w:rPr>
              <w:t>1</w:t>
            </w:r>
            <w:r w:rsidR="00913A69" w:rsidRPr="005A7E94">
              <w:rPr>
                <w:rFonts w:eastAsia="Lucida Sans Unicode" w:cs="Tahoma"/>
                <w:kern w:val="1"/>
                <w:sz w:val="16"/>
                <w:szCs w:val="16"/>
              </w:rPr>
              <w:t xml:space="preserve">                                            </w:t>
            </w:r>
            <w:r w:rsidRPr="005A7E94">
              <w:rPr>
                <w:rFonts w:eastAsia="Lucida Sans Unicode" w:cs="Tahoma"/>
                <w:kern w:val="1"/>
                <w:sz w:val="16"/>
                <w:szCs w:val="16"/>
              </w:rPr>
              <w:t xml:space="preserve">                   КПП </w:t>
            </w:r>
            <w:r w:rsidR="001A7DC1" w:rsidRPr="005A7E94">
              <w:rPr>
                <w:sz w:val="16"/>
                <w:szCs w:val="16"/>
              </w:rPr>
              <w:t>561201001</w:t>
            </w:r>
          </w:p>
        </w:tc>
      </w:tr>
    </w:tbl>
    <w:p w:rsidR="00F44932" w:rsidRPr="002738AF" w:rsidRDefault="00F44932" w:rsidP="00913A69">
      <w:pPr>
        <w:pBdr>
          <w:bottom w:val="double" w:sz="1" w:space="0" w:color="000000"/>
        </w:pBdr>
        <w:rPr>
          <w:rFonts w:eastAsia="Lucida Sans Unicode" w:cs="Tahoma"/>
          <w:kern w:val="1"/>
          <w:sz w:val="22"/>
          <w:szCs w:val="22"/>
        </w:rPr>
      </w:pPr>
    </w:p>
    <w:p w:rsidR="00834FF5" w:rsidRPr="008161DB" w:rsidRDefault="00834FF5" w:rsidP="00702236">
      <w:pPr>
        <w:jc w:val="center"/>
        <w:rPr>
          <w:b/>
        </w:rPr>
      </w:pPr>
      <w:r w:rsidRPr="008161DB">
        <w:rPr>
          <w:b/>
        </w:rPr>
        <w:t>ПРЕСС-РЕЛИЗ</w:t>
      </w:r>
    </w:p>
    <w:p w:rsidR="00834FF5" w:rsidRPr="00702236" w:rsidRDefault="00834FF5" w:rsidP="00834FF5">
      <w:pPr>
        <w:ind w:left="-567"/>
        <w:jc w:val="center"/>
        <w:rPr>
          <w:b/>
          <w:sz w:val="22"/>
          <w:szCs w:val="22"/>
        </w:rPr>
      </w:pPr>
      <w:r w:rsidRPr="00702236">
        <w:rPr>
          <w:b/>
          <w:sz w:val="22"/>
          <w:szCs w:val="22"/>
        </w:rPr>
        <w:t>X</w:t>
      </w:r>
      <w:r w:rsidR="00083E8D" w:rsidRPr="00702236">
        <w:rPr>
          <w:b/>
          <w:sz w:val="22"/>
          <w:szCs w:val="22"/>
          <w:lang w:val="en-US"/>
        </w:rPr>
        <w:t>IX</w:t>
      </w:r>
      <w:r w:rsidRPr="00702236">
        <w:rPr>
          <w:b/>
          <w:sz w:val="22"/>
          <w:szCs w:val="22"/>
        </w:rPr>
        <w:t xml:space="preserve"> специализированная выставка «СТРОЙУРАЛ- 201</w:t>
      </w:r>
      <w:r w:rsidR="00083E8D" w:rsidRPr="00702236">
        <w:rPr>
          <w:b/>
          <w:sz w:val="22"/>
          <w:szCs w:val="22"/>
        </w:rPr>
        <w:t>5</w:t>
      </w:r>
      <w:r w:rsidRPr="00702236">
        <w:rPr>
          <w:b/>
          <w:sz w:val="22"/>
          <w:szCs w:val="22"/>
        </w:rPr>
        <w:t>» и</w:t>
      </w:r>
    </w:p>
    <w:p w:rsidR="00834FF5" w:rsidRPr="00702236" w:rsidRDefault="00834FF5" w:rsidP="00834FF5">
      <w:pPr>
        <w:ind w:left="-567"/>
        <w:jc w:val="center"/>
        <w:rPr>
          <w:b/>
          <w:sz w:val="22"/>
          <w:szCs w:val="22"/>
        </w:rPr>
      </w:pPr>
      <w:r w:rsidRPr="00702236">
        <w:rPr>
          <w:b/>
          <w:sz w:val="22"/>
          <w:szCs w:val="22"/>
        </w:rPr>
        <w:t xml:space="preserve"> V</w:t>
      </w:r>
      <w:r w:rsidR="00083E8D" w:rsidRPr="00702236">
        <w:rPr>
          <w:b/>
          <w:sz w:val="22"/>
          <w:szCs w:val="22"/>
          <w:lang w:val="en-US"/>
        </w:rPr>
        <w:t>I</w:t>
      </w:r>
      <w:r w:rsidRPr="00702236">
        <w:rPr>
          <w:b/>
          <w:sz w:val="22"/>
          <w:szCs w:val="22"/>
        </w:rPr>
        <w:t xml:space="preserve"> специализированная выставка «НЕДВИЖИМОСТЬ В ОРЕНБУРЖЬЕ»</w:t>
      </w:r>
    </w:p>
    <w:p w:rsidR="00834FF5" w:rsidRDefault="00834FF5" w:rsidP="00834FF5">
      <w:pPr>
        <w:ind w:left="-567"/>
        <w:jc w:val="center"/>
        <w:rPr>
          <w:b/>
        </w:rPr>
      </w:pPr>
    </w:p>
    <w:p w:rsidR="00834FF5" w:rsidRDefault="00834FF5" w:rsidP="00D73F26">
      <w:pPr>
        <w:jc w:val="both"/>
        <w:rPr>
          <w:b/>
        </w:rPr>
      </w:pPr>
      <w:r w:rsidRPr="00834FF5">
        <w:rPr>
          <w:b/>
          <w:i/>
        </w:rPr>
        <w:t xml:space="preserve">Дата: </w:t>
      </w:r>
      <w:r w:rsidR="00083E8D">
        <w:rPr>
          <w:b/>
        </w:rPr>
        <w:t>1</w:t>
      </w:r>
      <w:r w:rsidR="004F00F4" w:rsidRPr="00702236">
        <w:rPr>
          <w:b/>
        </w:rPr>
        <w:t>9</w:t>
      </w:r>
      <w:r w:rsidR="00083E8D">
        <w:rPr>
          <w:b/>
        </w:rPr>
        <w:t>-2</w:t>
      </w:r>
      <w:r w:rsidR="004F00F4" w:rsidRPr="00702236">
        <w:rPr>
          <w:b/>
        </w:rPr>
        <w:t>1</w:t>
      </w:r>
      <w:r>
        <w:rPr>
          <w:b/>
        </w:rPr>
        <w:t xml:space="preserve"> </w:t>
      </w:r>
      <w:r w:rsidR="00083E8D">
        <w:rPr>
          <w:b/>
        </w:rPr>
        <w:t>марта</w:t>
      </w:r>
      <w:r>
        <w:rPr>
          <w:b/>
        </w:rPr>
        <w:t xml:space="preserve"> 201</w:t>
      </w:r>
      <w:r w:rsidR="00083E8D">
        <w:rPr>
          <w:b/>
        </w:rPr>
        <w:t>5</w:t>
      </w:r>
      <w:r>
        <w:rPr>
          <w:b/>
        </w:rPr>
        <w:t xml:space="preserve"> года</w:t>
      </w:r>
    </w:p>
    <w:p w:rsidR="00834FF5" w:rsidRPr="00834FF5" w:rsidRDefault="00834FF5" w:rsidP="00D73F26">
      <w:pPr>
        <w:jc w:val="both"/>
        <w:rPr>
          <w:b/>
        </w:rPr>
      </w:pPr>
      <w:r w:rsidRPr="00834FF5">
        <w:rPr>
          <w:b/>
          <w:i/>
        </w:rPr>
        <w:t xml:space="preserve">Место проведения: </w:t>
      </w:r>
      <w:proofErr w:type="gramStart"/>
      <w:r>
        <w:rPr>
          <w:b/>
        </w:rPr>
        <w:t>г</w:t>
      </w:r>
      <w:proofErr w:type="gramEnd"/>
      <w:r>
        <w:rPr>
          <w:b/>
        </w:rPr>
        <w:t>.</w:t>
      </w:r>
      <w:r w:rsidR="00593103">
        <w:rPr>
          <w:b/>
        </w:rPr>
        <w:t xml:space="preserve"> </w:t>
      </w:r>
      <w:r>
        <w:rPr>
          <w:b/>
        </w:rPr>
        <w:t>Оренбург</w:t>
      </w:r>
    </w:p>
    <w:p w:rsidR="00834FF5" w:rsidRPr="00834FF5" w:rsidRDefault="00834FF5" w:rsidP="005A7E94">
      <w:pPr>
        <w:pStyle w:val="ac"/>
        <w:snapToGrid w:val="0"/>
        <w:jc w:val="both"/>
        <w:rPr>
          <w:rStyle w:val="ab"/>
          <w:i w:val="0"/>
        </w:rPr>
      </w:pPr>
      <w:r w:rsidRPr="007B32BD">
        <w:rPr>
          <w:rStyle w:val="ab"/>
          <w:rFonts w:ascii="Times New Roman" w:hAnsi="Times New Roman"/>
        </w:rPr>
        <w:t>Организаторы</w:t>
      </w:r>
      <w:r w:rsidRPr="007B32BD">
        <w:rPr>
          <w:rStyle w:val="ab"/>
          <w:rFonts w:ascii="Times New Roman" w:hAnsi="Times New Roman"/>
          <w:i w:val="0"/>
        </w:rPr>
        <w:t>:</w:t>
      </w:r>
      <w:r w:rsidRPr="00834FF5">
        <w:rPr>
          <w:rStyle w:val="ab"/>
          <w:i w:val="0"/>
        </w:rPr>
        <w:t xml:space="preserve"> Правительство Оренбургской области,</w:t>
      </w:r>
      <w:r w:rsidR="00D73F26">
        <w:rPr>
          <w:rStyle w:val="ab"/>
          <w:i w:val="0"/>
        </w:rPr>
        <w:t xml:space="preserve"> Министерство строительства, жилищно-коммунального и дорожного </w:t>
      </w:r>
      <w:r w:rsidR="00767CA8">
        <w:rPr>
          <w:rStyle w:val="ab"/>
          <w:i w:val="0"/>
        </w:rPr>
        <w:t>хозяйства Оренбургской области,</w:t>
      </w:r>
      <w:r w:rsidR="00D73F26">
        <w:rPr>
          <w:rStyle w:val="ab"/>
          <w:i w:val="0"/>
        </w:rPr>
        <w:t xml:space="preserve"> </w:t>
      </w:r>
      <w:r w:rsidRPr="00834FF5">
        <w:rPr>
          <w:rStyle w:val="ab"/>
          <w:i w:val="0"/>
        </w:rPr>
        <w:t xml:space="preserve">Торгово-промышленная палата Оренбургской области, Оренбургская гильдия риелторов, </w:t>
      </w:r>
      <w:r w:rsidR="00083E8D">
        <w:rPr>
          <w:rStyle w:val="ab"/>
          <w:i w:val="0"/>
        </w:rPr>
        <w:t xml:space="preserve"> </w:t>
      </w:r>
      <w:r w:rsidRPr="00834FF5">
        <w:rPr>
          <w:rStyle w:val="ab"/>
          <w:i w:val="0"/>
        </w:rPr>
        <w:t>ООО «</w:t>
      </w:r>
      <w:proofErr w:type="spellStart"/>
      <w:r w:rsidRPr="00834FF5">
        <w:rPr>
          <w:rStyle w:val="ab"/>
          <w:i w:val="0"/>
        </w:rPr>
        <w:t>УралЭкспо</w:t>
      </w:r>
      <w:proofErr w:type="spellEnd"/>
      <w:r w:rsidRPr="00834FF5">
        <w:rPr>
          <w:rStyle w:val="ab"/>
          <w:i w:val="0"/>
        </w:rPr>
        <w:t>»</w:t>
      </w:r>
      <w:r w:rsidR="005A7E94">
        <w:rPr>
          <w:rStyle w:val="ab"/>
          <w:i w:val="0"/>
        </w:rPr>
        <w:t>.</w:t>
      </w:r>
    </w:p>
    <w:p w:rsidR="00834FF5" w:rsidRPr="00834FF5" w:rsidRDefault="00834FF5" w:rsidP="005A7E94">
      <w:pPr>
        <w:pStyle w:val="ac"/>
        <w:snapToGrid w:val="0"/>
        <w:jc w:val="center"/>
        <w:rPr>
          <w:rStyle w:val="ab"/>
          <w:i w:val="0"/>
        </w:rPr>
      </w:pPr>
    </w:p>
    <w:p w:rsidR="00083E8D" w:rsidRPr="008E1009" w:rsidRDefault="008E1009" w:rsidP="005A7E94">
      <w:pPr>
        <w:rPr>
          <w:color w:val="000000"/>
        </w:rPr>
      </w:pPr>
      <w:r>
        <w:rPr>
          <w:color w:val="000000"/>
        </w:rPr>
        <w:t xml:space="preserve">           </w:t>
      </w:r>
      <w:r w:rsidR="00083E8D" w:rsidRPr="008E1009">
        <w:rPr>
          <w:color w:val="000000"/>
        </w:rPr>
        <w:t xml:space="preserve">Масштаб выставки </w:t>
      </w:r>
      <w:r w:rsidR="00083E8D" w:rsidRPr="007E7BB5">
        <w:rPr>
          <w:b/>
          <w:color w:val="000000"/>
        </w:rPr>
        <w:t>«</w:t>
      </w:r>
      <w:r w:rsidRPr="007E7BB5">
        <w:rPr>
          <w:b/>
          <w:color w:val="000000"/>
        </w:rPr>
        <w:t>СТРОЙУРАЛ</w:t>
      </w:r>
      <w:r w:rsidR="00083E8D" w:rsidRPr="007E7BB5">
        <w:rPr>
          <w:b/>
          <w:color w:val="000000"/>
        </w:rPr>
        <w:t>»</w:t>
      </w:r>
      <w:r w:rsidR="00083E8D" w:rsidRPr="008E1009">
        <w:rPr>
          <w:color w:val="000000"/>
        </w:rPr>
        <w:t xml:space="preserve"> позволяет говорить о ее значительной роли в реализации государственной политики обеспечения населения доступным и комфортным жильем и создании положительного имиджа региональной стройиндустрии.</w:t>
      </w:r>
      <w:r w:rsidR="00C67F34">
        <w:rPr>
          <w:color w:val="000000"/>
        </w:rPr>
        <w:t xml:space="preserve"> Традиционно, на выставке будут представлены </w:t>
      </w:r>
      <w:r w:rsidR="00C67F34" w:rsidRPr="00CB78F0">
        <w:rPr>
          <w:color w:val="000000"/>
        </w:rPr>
        <w:t xml:space="preserve">строительная техника и оборудование, строительные и отделочные материалы, </w:t>
      </w:r>
      <w:r w:rsidR="007E7BB5">
        <w:rPr>
          <w:color w:val="000000"/>
        </w:rPr>
        <w:t>инженерные системы</w:t>
      </w:r>
      <w:r w:rsidR="00C67F34" w:rsidRPr="00CB78F0">
        <w:rPr>
          <w:color w:val="000000"/>
        </w:rPr>
        <w:t>, архитектура</w:t>
      </w:r>
      <w:r w:rsidR="00C67F34">
        <w:rPr>
          <w:color w:val="000000"/>
        </w:rPr>
        <w:t xml:space="preserve"> </w:t>
      </w:r>
      <w:r w:rsidR="00C67F34" w:rsidRPr="00CB78F0">
        <w:rPr>
          <w:color w:val="000000"/>
        </w:rPr>
        <w:t>и т.д.</w:t>
      </w:r>
      <w:r w:rsidR="00C67F34">
        <w:rPr>
          <w:color w:val="000000"/>
        </w:rPr>
        <w:t xml:space="preserve"> Большое внимание</w:t>
      </w:r>
      <w:r w:rsidR="00C67F34">
        <w:rPr>
          <w:b/>
          <w:iCs/>
          <w:color w:val="000000"/>
        </w:rPr>
        <w:t xml:space="preserve"> </w:t>
      </w:r>
      <w:r w:rsidR="00C67F34">
        <w:rPr>
          <w:color w:val="000000"/>
        </w:rPr>
        <w:t>будет уделено</w:t>
      </w:r>
      <w:r w:rsidR="00C67F34">
        <w:rPr>
          <w:b/>
          <w:iCs/>
          <w:color w:val="000000"/>
        </w:rPr>
        <w:t xml:space="preserve"> </w:t>
      </w:r>
      <w:r w:rsidR="00C67F34" w:rsidRPr="007E7BB5">
        <w:rPr>
          <w:iCs/>
          <w:color w:val="000000"/>
        </w:rPr>
        <w:t>инновационному потенциалу</w:t>
      </w:r>
      <w:r w:rsidR="00C67F34">
        <w:rPr>
          <w:b/>
          <w:iCs/>
          <w:color w:val="000000"/>
        </w:rPr>
        <w:t xml:space="preserve"> </w:t>
      </w:r>
      <w:r w:rsidR="00C67F34" w:rsidRPr="00DC50A2">
        <w:rPr>
          <w:iCs/>
          <w:color w:val="000000"/>
        </w:rPr>
        <w:t xml:space="preserve">в </w:t>
      </w:r>
      <w:r w:rsidR="00C67F34" w:rsidRPr="00CB78F0">
        <w:rPr>
          <w:iCs/>
          <w:color w:val="000000"/>
        </w:rPr>
        <w:t>строительной отрасли Оренбуржья</w:t>
      </w:r>
      <w:r w:rsidR="00C67F34">
        <w:rPr>
          <w:iCs/>
          <w:color w:val="000000"/>
        </w:rPr>
        <w:t>.</w:t>
      </w:r>
    </w:p>
    <w:p w:rsidR="00083E8D" w:rsidRDefault="00083E8D" w:rsidP="005A7E94">
      <w:pPr>
        <w:snapToGrid w:val="0"/>
        <w:jc w:val="both"/>
        <w:rPr>
          <w:rStyle w:val="ab"/>
          <w:rFonts w:ascii="Times New Roman" w:hAnsi="Times New Roman"/>
          <w:b w:val="0"/>
          <w:i w:val="0"/>
        </w:rPr>
      </w:pPr>
    </w:p>
    <w:p w:rsidR="003C0DD1" w:rsidRPr="003C0DD1" w:rsidRDefault="00834FF5" w:rsidP="005A7E94">
      <w:pPr>
        <w:snapToGrid w:val="0"/>
        <w:ind w:firstLine="709"/>
        <w:jc w:val="both"/>
      </w:pPr>
      <w:r w:rsidRPr="007B32BD">
        <w:rPr>
          <w:rStyle w:val="ab"/>
          <w:rFonts w:ascii="Times New Roman" w:hAnsi="Times New Roman"/>
          <w:b w:val="0"/>
          <w:i w:val="0"/>
        </w:rPr>
        <w:t xml:space="preserve">Выставка </w:t>
      </w:r>
      <w:r w:rsidRPr="007E7BB5">
        <w:rPr>
          <w:rStyle w:val="ab"/>
          <w:rFonts w:ascii="Times New Roman" w:hAnsi="Times New Roman"/>
          <w:i w:val="0"/>
        </w:rPr>
        <w:t>«НЕДВИЖИМОСТЬ В ОРЕНБУРЖЬЕ»</w:t>
      </w:r>
      <w:r w:rsidRPr="007B32BD">
        <w:rPr>
          <w:rStyle w:val="ab"/>
          <w:rFonts w:ascii="Times New Roman" w:hAnsi="Times New Roman"/>
          <w:b w:val="0"/>
          <w:i w:val="0"/>
        </w:rPr>
        <w:t xml:space="preserve"> отражает весь спектр предложений недвижимости: новостройки, элитные квартиры, вторичное жилье, земельные участки, коммерческ</w:t>
      </w:r>
      <w:r w:rsidR="008E1009">
        <w:rPr>
          <w:rStyle w:val="ab"/>
          <w:rFonts w:ascii="Times New Roman" w:hAnsi="Times New Roman"/>
          <w:b w:val="0"/>
          <w:i w:val="0"/>
        </w:rPr>
        <w:t>ая</w:t>
      </w:r>
      <w:r w:rsidRPr="007B32BD">
        <w:rPr>
          <w:rStyle w:val="ab"/>
          <w:rFonts w:ascii="Times New Roman" w:hAnsi="Times New Roman"/>
          <w:b w:val="0"/>
          <w:i w:val="0"/>
        </w:rPr>
        <w:t xml:space="preserve"> недвижимость, малоэта</w:t>
      </w:r>
      <w:r w:rsidR="003D047C">
        <w:rPr>
          <w:rStyle w:val="ab"/>
          <w:rFonts w:ascii="Times New Roman" w:hAnsi="Times New Roman"/>
          <w:b w:val="0"/>
          <w:i w:val="0"/>
        </w:rPr>
        <w:t>жное строительство. Посетители с</w:t>
      </w:r>
      <w:r w:rsidRPr="007B32BD">
        <w:rPr>
          <w:rStyle w:val="ab"/>
          <w:rFonts w:ascii="Times New Roman" w:hAnsi="Times New Roman"/>
          <w:b w:val="0"/>
          <w:i w:val="0"/>
        </w:rPr>
        <w:t xml:space="preserve">могут получить консультацию компаний-участников по ипотеке, кредитованию и страхованию; риелторские, юридические, проектные  и интерьерные услуги. </w:t>
      </w:r>
    </w:p>
    <w:p w:rsidR="003C0DD1" w:rsidRDefault="003C0DD1" w:rsidP="005A7E94">
      <w:pPr>
        <w:snapToGrid w:val="0"/>
        <w:jc w:val="both"/>
      </w:pPr>
    </w:p>
    <w:p w:rsidR="00C67F34" w:rsidRDefault="007E7BB5" w:rsidP="005A7E94">
      <w:r>
        <w:t xml:space="preserve">           </w:t>
      </w:r>
      <w:r w:rsidR="00C67F34">
        <w:t>В 2014 году участниками выставок стали более 100 компаний. Это крупные фирмы и заводы-производители, продавцы строительных материалов и техники, ведущие застройщики, индивидуальные предприниматели, агентства и службы по недвижимости, банки, операторы зарубежных рынков недвижимости, специализированные СМИ и др. Из них – 18% представители других регионов РФ. Более 3500 посетителей, профессионалов и любителей, посетило стенды выставочной экспозиции и мероприятия деловой программы.</w:t>
      </w:r>
    </w:p>
    <w:p w:rsidR="005A7E94" w:rsidRDefault="00702236" w:rsidP="005A7E94">
      <w:pPr>
        <w:pStyle w:val="a9"/>
        <w:spacing w:before="0" w:after="0"/>
      </w:pPr>
      <w:r>
        <w:t xml:space="preserve">          </w:t>
      </w:r>
    </w:p>
    <w:p w:rsidR="005A7E94" w:rsidRPr="005A7E94" w:rsidRDefault="005A7E94" w:rsidP="005A7E94">
      <w:pPr>
        <w:pStyle w:val="a9"/>
        <w:spacing w:before="0" w:after="0"/>
      </w:pPr>
      <w:r w:rsidRPr="005A7E94">
        <w:t xml:space="preserve">          Деловая программа выставок 2015 года даст возможность профессионалам обсудить наиболее актуальные вопросы строительного рынка и различных направлений в сфере недвижимости с властными структурами, с коллегами и аналитиками.</w:t>
      </w:r>
    </w:p>
    <w:p w:rsidR="00702236" w:rsidRDefault="00702236" w:rsidP="005A7E94"/>
    <w:p w:rsidR="00702236" w:rsidRDefault="00702236" w:rsidP="005A7E94">
      <w:r>
        <w:t xml:space="preserve">           В 2015 году организаторы ждут посетителей не только с профессиональными интересами, но и простых горожан. Для них 21 марта, в субботу, будут организованы развлекательные мероприятия с полезными призами и подарками от участников выставки.</w:t>
      </w:r>
    </w:p>
    <w:p w:rsidR="007E7BB5" w:rsidRDefault="007E7BB5" w:rsidP="005A7E94">
      <w:r>
        <w:t xml:space="preserve">          </w:t>
      </w:r>
    </w:p>
    <w:p w:rsidR="00C07710" w:rsidRDefault="00702236" w:rsidP="005A7E94">
      <w:pPr>
        <w:tabs>
          <w:tab w:val="left" w:pos="-567"/>
          <w:tab w:val="center" w:pos="4819"/>
        </w:tabs>
        <w:rPr>
          <w:b/>
        </w:rPr>
      </w:pPr>
      <w:r>
        <w:rPr>
          <w:b/>
        </w:rPr>
        <w:t>Режим работы выставки: 19-21 марта с 10.00 до 17.00</w:t>
      </w:r>
    </w:p>
    <w:p w:rsidR="00702236" w:rsidRPr="00AA4535" w:rsidRDefault="00702236" w:rsidP="005A7E94">
      <w:pPr>
        <w:tabs>
          <w:tab w:val="left" w:pos="-567"/>
          <w:tab w:val="center" w:pos="4819"/>
        </w:tabs>
        <w:rPr>
          <w:b/>
        </w:rPr>
      </w:pPr>
    </w:p>
    <w:p w:rsidR="00C07710" w:rsidRPr="007B32BD" w:rsidRDefault="00C07710" w:rsidP="005A7E94">
      <w:pPr>
        <w:tabs>
          <w:tab w:val="left" w:pos="-567"/>
          <w:tab w:val="center" w:pos="4819"/>
        </w:tabs>
        <w:jc w:val="center"/>
        <w:rPr>
          <w:b/>
        </w:rPr>
      </w:pPr>
      <w:r w:rsidRPr="007B32BD">
        <w:rPr>
          <w:b/>
        </w:rPr>
        <w:t xml:space="preserve">Приглашаем </w:t>
      </w:r>
      <w:r w:rsidR="00702236">
        <w:rPr>
          <w:b/>
        </w:rPr>
        <w:t>посетить</w:t>
      </w:r>
      <w:r w:rsidRPr="007B32BD">
        <w:rPr>
          <w:b/>
        </w:rPr>
        <w:t xml:space="preserve"> выстав</w:t>
      </w:r>
      <w:r w:rsidR="00702236">
        <w:rPr>
          <w:b/>
        </w:rPr>
        <w:t xml:space="preserve">ку </w:t>
      </w:r>
      <w:r w:rsidR="00834FF5" w:rsidRPr="007B32BD">
        <w:rPr>
          <w:b/>
        </w:rPr>
        <w:t>и мероприяти</w:t>
      </w:r>
      <w:r w:rsidR="00702236">
        <w:rPr>
          <w:b/>
        </w:rPr>
        <w:t>я</w:t>
      </w:r>
      <w:r w:rsidR="00834FF5" w:rsidRPr="007B32BD">
        <w:rPr>
          <w:b/>
        </w:rPr>
        <w:t xml:space="preserve"> деловой программы</w:t>
      </w:r>
      <w:r w:rsidRPr="007B32BD">
        <w:rPr>
          <w:b/>
        </w:rPr>
        <w:t>!</w:t>
      </w:r>
    </w:p>
    <w:p w:rsidR="00C07710" w:rsidRPr="007B32BD" w:rsidRDefault="00C07710" w:rsidP="005A7E94">
      <w:pPr>
        <w:tabs>
          <w:tab w:val="left" w:pos="-567"/>
          <w:tab w:val="center" w:pos="4819"/>
        </w:tabs>
        <w:jc w:val="center"/>
        <w:rPr>
          <w:b/>
        </w:rPr>
      </w:pPr>
      <w:r w:rsidRPr="007B32BD">
        <w:rPr>
          <w:b/>
        </w:rPr>
        <w:t>Дополнительная информация по телефонам: (3532)</w:t>
      </w:r>
      <w:r w:rsidR="00D73F26">
        <w:rPr>
          <w:b/>
        </w:rPr>
        <w:t xml:space="preserve"> </w:t>
      </w:r>
      <w:r w:rsidR="00AA4535">
        <w:rPr>
          <w:b/>
        </w:rPr>
        <w:t>67-11-02, 67-11-05</w:t>
      </w:r>
    </w:p>
    <w:p w:rsidR="00B932F6" w:rsidRPr="007E7BB5" w:rsidRDefault="00C07710" w:rsidP="007E7BB5">
      <w:pPr>
        <w:tabs>
          <w:tab w:val="left" w:pos="-567"/>
          <w:tab w:val="center" w:pos="4819"/>
        </w:tabs>
        <w:spacing w:line="240" w:lineRule="atLeast"/>
        <w:ind w:firstLine="709"/>
        <w:jc w:val="center"/>
        <w:rPr>
          <w:b/>
        </w:rPr>
      </w:pPr>
      <w:r w:rsidRPr="007B32BD">
        <w:rPr>
          <w:b/>
        </w:rPr>
        <w:t xml:space="preserve">или на нашем сайте </w:t>
      </w:r>
      <w:hyperlink r:id="rId8" w:history="1">
        <w:r w:rsidRPr="007B32BD">
          <w:rPr>
            <w:rStyle w:val="a8"/>
            <w:b/>
          </w:rPr>
          <w:t>www.uralexpo.ru</w:t>
        </w:r>
      </w:hyperlink>
    </w:p>
    <w:sectPr w:rsidR="00B932F6" w:rsidRPr="007E7BB5" w:rsidSect="007E7B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79B046F"/>
    <w:multiLevelType w:val="hybridMultilevel"/>
    <w:tmpl w:val="B9A0E932"/>
    <w:lvl w:ilvl="0" w:tplc="2C228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913A69"/>
    <w:rsid w:val="00000B00"/>
    <w:rsid w:val="00024527"/>
    <w:rsid w:val="0004472D"/>
    <w:rsid w:val="000539A4"/>
    <w:rsid w:val="00083E8D"/>
    <w:rsid w:val="000A3BF4"/>
    <w:rsid w:val="000B496F"/>
    <w:rsid w:val="000E4059"/>
    <w:rsid w:val="00124A91"/>
    <w:rsid w:val="00191000"/>
    <w:rsid w:val="00193FFC"/>
    <w:rsid w:val="001A7DC1"/>
    <w:rsid w:val="001F308E"/>
    <w:rsid w:val="002229B8"/>
    <w:rsid w:val="002346E1"/>
    <w:rsid w:val="002470AF"/>
    <w:rsid w:val="002738AF"/>
    <w:rsid w:val="00280C85"/>
    <w:rsid w:val="002C3078"/>
    <w:rsid w:val="002F12F6"/>
    <w:rsid w:val="002F5170"/>
    <w:rsid w:val="003438F8"/>
    <w:rsid w:val="003568B2"/>
    <w:rsid w:val="00362D44"/>
    <w:rsid w:val="00381CA9"/>
    <w:rsid w:val="00396339"/>
    <w:rsid w:val="003B1A96"/>
    <w:rsid w:val="003B7907"/>
    <w:rsid w:val="003C0DD1"/>
    <w:rsid w:val="003C1449"/>
    <w:rsid w:val="003D047C"/>
    <w:rsid w:val="00406CDA"/>
    <w:rsid w:val="004278D9"/>
    <w:rsid w:val="00453B73"/>
    <w:rsid w:val="00473E6B"/>
    <w:rsid w:val="004A7E1F"/>
    <w:rsid w:val="004D1E6C"/>
    <w:rsid w:val="004E21CB"/>
    <w:rsid w:val="004E71E6"/>
    <w:rsid w:val="004F00F4"/>
    <w:rsid w:val="005640A0"/>
    <w:rsid w:val="00577E4C"/>
    <w:rsid w:val="00593103"/>
    <w:rsid w:val="005A7E94"/>
    <w:rsid w:val="005C5156"/>
    <w:rsid w:val="00605D40"/>
    <w:rsid w:val="00606F2A"/>
    <w:rsid w:val="00615490"/>
    <w:rsid w:val="00645A99"/>
    <w:rsid w:val="00647F4D"/>
    <w:rsid w:val="006635B6"/>
    <w:rsid w:val="00687529"/>
    <w:rsid w:val="00693D91"/>
    <w:rsid w:val="00697526"/>
    <w:rsid w:val="006E5421"/>
    <w:rsid w:val="00702236"/>
    <w:rsid w:val="00702E1C"/>
    <w:rsid w:val="00706184"/>
    <w:rsid w:val="00725704"/>
    <w:rsid w:val="00753D1A"/>
    <w:rsid w:val="00763D69"/>
    <w:rsid w:val="00767CA8"/>
    <w:rsid w:val="00770707"/>
    <w:rsid w:val="007A377D"/>
    <w:rsid w:val="007B32BD"/>
    <w:rsid w:val="007E7BB5"/>
    <w:rsid w:val="00834FF5"/>
    <w:rsid w:val="008522F4"/>
    <w:rsid w:val="008E1009"/>
    <w:rsid w:val="008E243A"/>
    <w:rsid w:val="00913A69"/>
    <w:rsid w:val="00922876"/>
    <w:rsid w:val="00991F8E"/>
    <w:rsid w:val="009C6A54"/>
    <w:rsid w:val="00A17750"/>
    <w:rsid w:val="00A51C32"/>
    <w:rsid w:val="00A82786"/>
    <w:rsid w:val="00AA0833"/>
    <w:rsid w:val="00AA4535"/>
    <w:rsid w:val="00AC19D6"/>
    <w:rsid w:val="00AE3EFA"/>
    <w:rsid w:val="00B01BCC"/>
    <w:rsid w:val="00B07D5F"/>
    <w:rsid w:val="00B3093B"/>
    <w:rsid w:val="00B37CC2"/>
    <w:rsid w:val="00B55BE2"/>
    <w:rsid w:val="00B90440"/>
    <w:rsid w:val="00B932F6"/>
    <w:rsid w:val="00BA39A3"/>
    <w:rsid w:val="00BE0178"/>
    <w:rsid w:val="00C07710"/>
    <w:rsid w:val="00C42987"/>
    <w:rsid w:val="00C67246"/>
    <w:rsid w:val="00C678CE"/>
    <w:rsid w:val="00C67F34"/>
    <w:rsid w:val="00C838DB"/>
    <w:rsid w:val="00CE6657"/>
    <w:rsid w:val="00CF22E7"/>
    <w:rsid w:val="00CF427C"/>
    <w:rsid w:val="00D122C3"/>
    <w:rsid w:val="00D44C39"/>
    <w:rsid w:val="00D54763"/>
    <w:rsid w:val="00D605AB"/>
    <w:rsid w:val="00D73F26"/>
    <w:rsid w:val="00DC635F"/>
    <w:rsid w:val="00DF0ABA"/>
    <w:rsid w:val="00DF6C44"/>
    <w:rsid w:val="00E21CE5"/>
    <w:rsid w:val="00E3015A"/>
    <w:rsid w:val="00E3057E"/>
    <w:rsid w:val="00E3454D"/>
    <w:rsid w:val="00E50B5D"/>
    <w:rsid w:val="00E57C98"/>
    <w:rsid w:val="00EA5E6F"/>
    <w:rsid w:val="00EA7378"/>
    <w:rsid w:val="00EC29AF"/>
    <w:rsid w:val="00ED68EA"/>
    <w:rsid w:val="00EF04B1"/>
    <w:rsid w:val="00F0078B"/>
    <w:rsid w:val="00F0105F"/>
    <w:rsid w:val="00F237CF"/>
    <w:rsid w:val="00F420A4"/>
    <w:rsid w:val="00F44932"/>
    <w:rsid w:val="00FB02F1"/>
    <w:rsid w:val="00FB0C54"/>
    <w:rsid w:val="00FC6EDD"/>
    <w:rsid w:val="00FE2B5C"/>
    <w:rsid w:val="00FF5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39A4"/>
    <w:rPr>
      <w:sz w:val="24"/>
      <w:szCs w:val="24"/>
    </w:rPr>
  </w:style>
  <w:style w:type="paragraph" w:styleId="2">
    <w:name w:val="heading 2"/>
    <w:basedOn w:val="a"/>
    <w:next w:val="a"/>
    <w:qFormat/>
    <w:rsid w:val="00913A69"/>
    <w:pPr>
      <w:keepNext/>
      <w:widowControl w:val="0"/>
      <w:tabs>
        <w:tab w:val="num" w:pos="0"/>
      </w:tabs>
      <w:suppressAutoHyphens/>
      <w:outlineLvl w:val="1"/>
    </w:pPr>
    <w:rPr>
      <w:rFonts w:eastAsia="Arial Unicode MS"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913A69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a4">
    <w:name w:val="Body Text"/>
    <w:basedOn w:val="a"/>
    <w:rsid w:val="00913A69"/>
    <w:pPr>
      <w:spacing w:after="120"/>
    </w:pPr>
  </w:style>
  <w:style w:type="table" w:styleId="a5">
    <w:name w:val="Table Grid"/>
    <w:basedOn w:val="a1"/>
    <w:rsid w:val="00913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913A69"/>
    <w:pPr>
      <w:widowControl w:val="0"/>
      <w:tabs>
        <w:tab w:val="center" w:pos="4153"/>
        <w:tab w:val="right" w:pos="8306"/>
      </w:tabs>
      <w:suppressAutoHyphens/>
    </w:pPr>
    <w:rPr>
      <w:rFonts w:eastAsia="Arial Unicode MS"/>
      <w:kern w:val="1"/>
    </w:rPr>
  </w:style>
  <w:style w:type="paragraph" w:customStyle="1" w:styleId="21">
    <w:name w:val="Основной текст с отступом 21"/>
    <w:basedOn w:val="a"/>
    <w:rsid w:val="00FB0C54"/>
    <w:pPr>
      <w:widowControl w:val="0"/>
      <w:suppressAutoHyphens/>
      <w:spacing w:line="500" w:lineRule="exact"/>
      <w:ind w:firstLine="709"/>
      <w:jc w:val="both"/>
    </w:pPr>
    <w:rPr>
      <w:rFonts w:eastAsia="Arial Unicode MS"/>
      <w:kern w:val="1"/>
      <w:sz w:val="28"/>
    </w:rPr>
  </w:style>
  <w:style w:type="paragraph" w:styleId="a7">
    <w:name w:val="Balloon Text"/>
    <w:basedOn w:val="a"/>
    <w:semiHidden/>
    <w:rsid w:val="004E21C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rsid w:val="00000B00"/>
    <w:rPr>
      <w:color w:val="0000FF"/>
      <w:u w:val="single"/>
    </w:rPr>
  </w:style>
  <w:style w:type="paragraph" w:styleId="a9">
    <w:name w:val="Normal (Web)"/>
    <w:basedOn w:val="a"/>
    <w:rsid w:val="00D605AB"/>
    <w:pPr>
      <w:spacing w:before="100" w:after="119"/>
    </w:pPr>
  </w:style>
  <w:style w:type="character" w:styleId="aa">
    <w:name w:val="Strong"/>
    <w:basedOn w:val="a0"/>
    <w:qFormat/>
    <w:rsid w:val="00C07710"/>
    <w:rPr>
      <w:b/>
      <w:bCs/>
    </w:rPr>
  </w:style>
  <w:style w:type="character" w:styleId="ab">
    <w:name w:val="Book Title"/>
    <w:basedOn w:val="a0"/>
    <w:uiPriority w:val="33"/>
    <w:qFormat/>
    <w:rsid w:val="00834FF5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ac">
    <w:name w:val="Содержимое таблицы"/>
    <w:basedOn w:val="a"/>
    <w:rsid w:val="00834FF5"/>
    <w:pPr>
      <w:suppressLineNumbers/>
    </w:pPr>
    <w:rPr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EF04B1"/>
  </w:style>
  <w:style w:type="paragraph" w:customStyle="1" w:styleId="ad">
    <w:name w:val="Заголовок таблицы"/>
    <w:basedOn w:val="ac"/>
    <w:rsid w:val="003C0DD1"/>
    <w:pPr>
      <w:suppressAutoHyphens/>
      <w:jc w:val="center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9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lexpo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D9E02-2101-4841-91E2-2CC542DF2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316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ПОСТОЯННО ДЕЙСТВУЮЩАЯ  ВЫСТАВКА  ОРЕНБУРГСКОЙ  ОБЛАСТИ</vt:lpstr>
    </vt:vector>
  </TitlesOfParts>
  <Company>УралЭкспо</Company>
  <LinksUpToDate>false</LinksUpToDate>
  <CharactersWithSpaces>3169</CharactersWithSpaces>
  <SharedDoc>false</SharedDoc>
  <HLinks>
    <vt:vector size="6" baseType="variant">
      <vt:variant>
        <vt:i4>7405611</vt:i4>
      </vt:variant>
      <vt:variant>
        <vt:i4>0</vt:i4>
      </vt:variant>
      <vt:variant>
        <vt:i4>0</vt:i4>
      </vt:variant>
      <vt:variant>
        <vt:i4>5</vt:i4>
      </vt:variant>
      <vt:variant>
        <vt:lpwstr>http://www.uralexpo.ru/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ПОСТОЯННО ДЕЙСТВУЮЩАЯ  ВЫСТАВКА  ОРЕНБУРГСКОЙ  ОБЛАСТИ</dc:title>
  <dc:subject/>
  <dc:creator>luda</dc:creator>
  <cp:keywords/>
  <cp:lastModifiedBy>Менеджер</cp:lastModifiedBy>
  <cp:revision>9</cp:revision>
  <cp:lastPrinted>2015-02-17T04:24:00Z</cp:lastPrinted>
  <dcterms:created xsi:type="dcterms:W3CDTF">2014-09-18T05:52:00Z</dcterms:created>
  <dcterms:modified xsi:type="dcterms:W3CDTF">2015-02-17T05:13:00Z</dcterms:modified>
</cp:coreProperties>
</file>